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27C2" w:rsidRPr="00EA27C2" w:rsidRDefault="00EA27C2" w:rsidP="00EA27C2">
      <w:pPr>
        <w:pStyle w:val="Default"/>
        <w:snapToGrid w:val="0"/>
        <w:spacing w:line="300" w:lineRule="auto"/>
        <w:jc w:val="center"/>
        <w:rPr>
          <w:rFonts w:hAnsi="標楷體"/>
          <w:sz w:val="40"/>
          <w:szCs w:val="40"/>
        </w:rPr>
      </w:pPr>
      <w:r>
        <w:rPr>
          <w:rFonts w:hAnsi="標楷體" w:hint="eastAsia"/>
          <w:sz w:val="40"/>
          <w:szCs w:val="40"/>
        </w:rPr>
        <w:t>興華</w:t>
      </w:r>
      <w:r w:rsidRPr="00EA27C2">
        <w:rPr>
          <w:rFonts w:hAnsi="標楷體" w:hint="eastAsia"/>
          <w:sz w:val="40"/>
          <w:szCs w:val="40"/>
        </w:rPr>
        <w:t>國民小學學生服裝儀容規定</w:t>
      </w:r>
    </w:p>
    <w:p w:rsidR="00EA27C2" w:rsidRPr="00EA27C2" w:rsidRDefault="00EA27C2" w:rsidP="00EA27C2">
      <w:pPr>
        <w:pStyle w:val="Default"/>
        <w:snapToGrid w:val="0"/>
        <w:spacing w:line="300" w:lineRule="auto"/>
        <w:rPr>
          <w:rFonts w:hAnsi="標楷體"/>
          <w:sz w:val="28"/>
          <w:szCs w:val="28"/>
        </w:rPr>
      </w:pPr>
      <w:r w:rsidRPr="00EA27C2">
        <w:rPr>
          <w:rFonts w:hAnsi="標楷體" w:hint="eastAsia"/>
          <w:sz w:val="28"/>
          <w:szCs w:val="28"/>
        </w:rPr>
        <w:t>一、為維護學生人格發展權及身體自主權，並教導及鼓勵學生學習自主管理，學校應設常設或任務編組之服裝儀容委員會，且以舉辦校內公聽會、說明會、進行全校性問卷調查或其他民主參與方式，廣納學生及家長意見，訂定學生服裝儀容之規定，經校務會議通過，以創造開明、信任之校園文化。</w:t>
      </w:r>
      <w:r w:rsidRPr="00EA27C2">
        <w:rPr>
          <w:rFonts w:hAnsi="標楷體"/>
          <w:sz w:val="28"/>
          <w:szCs w:val="28"/>
        </w:rPr>
        <w:t xml:space="preserve"> </w:t>
      </w:r>
    </w:p>
    <w:p w:rsidR="00EA27C2" w:rsidRPr="00EA27C2" w:rsidRDefault="00EA27C2" w:rsidP="00EA27C2">
      <w:pPr>
        <w:pStyle w:val="Default"/>
        <w:snapToGrid w:val="0"/>
        <w:spacing w:line="300" w:lineRule="auto"/>
        <w:rPr>
          <w:rFonts w:hAnsi="標楷體"/>
          <w:sz w:val="28"/>
          <w:szCs w:val="28"/>
        </w:rPr>
      </w:pPr>
      <w:r w:rsidRPr="00EA27C2">
        <w:rPr>
          <w:rFonts w:hAnsi="標楷體" w:hint="eastAsia"/>
          <w:sz w:val="28"/>
          <w:szCs w:val="28"/>
        </w:rPr>
        <w:t>校務會議審議前項學生服裝儀容規定時，除有明顯違反法規規定之情形外，不得修改服裝儀容委員會審議通過之內容。</w:t>
      </w:r>
      <w:r w:rsidRPr="00EA27C2">
        <w:rPr>
          <w:rFonts w:hAnsi="標楷體"/>
          <w:sz w:val="28"/>
          <w:szCs w:val="28"/>
        </w:rPr>
        <w:t xml:space="preserve"> </w:t>
      </w:r>
    </w:p>
    <w:p w:rsidR="00EA27C2" w:rsidRPr="00EA27C2" w:rsidRDefault="00EA27C2" w:rsidP="00EA27C2">
      <w:pPr>
        <w:pStyle w:val="Default"/>
        <w:snapToGrid w:val="0"/>
        <w:spacing w:line="300" w:lineRule="auto"/>
        <w:rPr>
          <w:rFonts w:hAnsi="標楷體"/>
          <w:sz w:val="28"/>
          <w:szCs w:val="28"/>
        </w:rPr>
      </w:pPr>
      <w:r w:rsidRPr="00EA27C2">
        <w:rPr>
          <w:rFonts w:hAnsi="標楷體" w:hint="eastAsia"/>
          <w:sz w:val="28"/>
          <w:szCs w:val="28"/>
        </w:rPr>
        <w:t>二、服裝儀容委員會置委員七人至十五人，其委員如下：</w:t>
      </w:r>
      <w:r w:rsidRPr="00EA27C2">
        <w:rPr>
          <w:rFonts w:hAnsi="標楷體"/>
          <w:sz w:val="28"/>
          <w:szCs w:val="28"/>
        </w:rPr>
        <w:t xml:space="preserve"> </w:t>
      </w:r>
    </w:p>
    <w:p w:rsidR="00EA27C2" w:rsidRPr="00EA27C2" w:rsidRDefault="00EA27C2" w:rsidP="00EA27C2">
      <w:pPr>
        <w:pStyle w:val="Default"/>
        <w:snapToGrid w:val="0"/>
        <w:spacing w:line="300" w:lineRule="auto"/>
        <w:rPr>
          <w:rFonts w:hAnsi="標楷體"/>
          <w:sz w:val="28"/>
          <w:szCs w:val="28"/>
        </w:rPr>
      </w:pPr>
      <w:r w:rsidRPr="00EA27C2">
        <w:rPr>
          <w:rFonts w:hAnsi="標楷體" w:hint="eastAsia"/>
          <w:sz w:val="28"/>
          <w:szCs w:val="28"/>
        </w:rPr>
        <w:t>（一）經學生自行選舉產生、學生自治組織推派或校務會議選出之學生代表；學生代表應占全體委員總額四分之一以上，但特殊教育學校，不在此限。</w:t>
      </w:r>
      <w:r w:rsidRPr="00EA27C2">
        <w:rPr>
          <w:rFonts w:hAnsi="標楷體"/>
          <w:sz w:val="28"/>
          <w:szCs w:val="28"/>
        </w:rPr>
        <w:t xml:space="preserve"> </w:t>
      </w:r>
    </w:p>
    <w:p w:rsidR="00EA27C2" w:rsidRPr="00EA27C2" w:rsidRDefault="00EA27C2" w:rsidP="00EA27C2">
      <w:pPr>
        <w:pStyle w:val="Default"/>
        <w:snapToGrid w:val="0"/>
        <w:spacing w:line="300" w:lineRule="auto"/>
        <w:rPr>
          <w:rFonts w:hAnsi="標楷體"/>
          <w:sz w:val="28"/>
          <w:szCs w:val="28"/>
        </w:rPr>
      </w:pPr>
      <w:r w:rsidRPr="00EA27C2">
        <w:rPr>
          <w:rFonts w:hAnsi="標楷體" w:hint="eastAsia"/>
          <w:sz w:val="28"/>
          <w:szCs w:val="28"/>
        </w:rPr>
        <w:t>（二）校務會議選出之行政人員代表、教師代表。</w:t>
      </w:r>
      <w:r w:rsidRPr="00EA27C2">
        <w:rPr>
          <w:rFonts w:hAnsi="標楷體"/>
          <w:sz w:val="28"/>
          <w:szCs w:val="28"/>
        </w:rPr>
        <w:t xml:space="preserve"> </w:t>
      </w:r>
    </w:p>
    <w:p w:rsidR="00EA27C2" w:rsidRPr="00EA27C2" w:rsidRDefault="00EA27C2" w:rsidP="00EA27C2">
      <w:pPr>
        <w:pStyle w:val="Default"/>
        <w:snapToGrid w:val="0"/>
        <w:spacing w:line="300" w:lineRule="auto"/>
        <w:rPr>
          <w:rFonts w:hAnsi="標楷體"/>
          <w:sz w:val="28"/>
          <w:szCs w:val="28"/>
        </w:rPr>
      </w:pPr>
      <w:r w:rsidRPr="00EA27C2">
        <w:rPr>
          <w:rFonts w:hAnsi="標楷體" w:hint="eastAsia"/>
          <w:sz w:val="28"/>
          <w:szCs w:val="28"/>
        </w:rPr>
        <w:t>（三）家長會代表。</w:t>
      </w:r>
      <w:r w:rsidRPr="00EA27C2">
        <w:rPr>
          <w:rFonts w:hAnsi="標楷體"/>
          <w:sz w:val="28"/>
          <w:szCs w:val="28"/>
        </w:rPr>
        <w:t xml:space="preserve"> </w:t>
      </w:r>
    </w:p>
    <w:p w:rsidR="00EA27C2" w:rsidRPr="00EA27C2" w:rsidRDefault="00EA27C2" w:rsidP="00EA27C2">
      <w:pPr>
        <w:pStyle w:val="Default"/>
        <w:snapToGrid w:val="0"/>
        <w:spacing w:line="300" w:lineRule="auto"/>
        <w:rPr>
          <w:rFonts w:hAnsi="標楷體"/>
          <w:sz w:val="28"/>
          <w:szCs w:val="28"/>
        </w:rPr>
      </w:pPr>
      <w:r w:rsidRPr="00EA27C2">
        <w:rPr>
          <w:rFonts w:hAnsi="標楷體" w:hint="eastAsia"/>
          <w:sz w:val="28"/>
          <w:szCs w:val="28"/>
        </w:rPr>
        <w:t>（四）得邀請服裝相關專家學者擔任委員。</w:t>
      </w:r>
      <w:r w:rsidRPr="00EA27C2">
        <w:rPr>
          <w:rFonts w:hAnsi="標楷體"/>
          <w:sz w:val="28"/>
          <w:szCs w:val="28"/>
        </w:rPr>
        <w:t xml:space="preserve"> </w:t>
      </w:r>
    </w:p>
    <w:p w:rsidR="00EA27C2" w:rsidRPr="00EA27C2" w:rsidRDefault="00EA27C2" w:rsidP="00EA27C2">
      <w:pPr>
        <w:pStyle w:val="Default"/>
        <w:snapToGrid w:val="0"/>
        <w:spacing w:line="300" w:lineRule="auto"/>
        <w:rPr>
          <w:rFonts w:hAnsi="標楷體"/>
          <w:sz w:val="28"/>
          <w:szCs w:val="28"/>
        </w:rPr>
      </w:pPr>
      <w:r w:rsidRPr="00EA27C2">
        <w:rPr>
          <w:rFonts w:hAnsi="標楷體" w:hint="eastAsia"/>
          <w:sz w:val="28"/>
          <w:szCs w:val="28"/>
        </w:rPr>
        <w:t>服裝儀容委員會任一性別委員人數，不得少於委員總數三分之一。</w:t>
      </w:r>
      <w:r w:rsidRPr="00EA27C2">
        <w:rPr>
          <w:rFonts w:hAnsi="標楷體"/>
          <w:sz w:val="28"/>
          <w:szCs w:val="28"/>
        </w:rPr>
        <w:t xml:space="preserve"> </w:t>
      </w:r>
    </w:p>
    <w:p w:rsidR="00EA27C2" w:rsidRPr="00EA27C2" w:rsidRDefault="00EA27C2" w:rsidP="00EA27C2">
      <w:pPr>
        <w:pStyle w:val="Default"/>
        <w:snapToGrid w:val="0"/>
        <w:spacing w:line="300" w:lineRule="auto"/>
        <w:rPr>
          <w:rFonts w:hAnsi="標楷體"/>
          <w:sz w:val="28"/>
          <w:szCs w:val="28"/>
        </w:rPr>
      </w:pPr>
      <w:r w:rsidRPr="00EA27C2">
        <w:rPr>
          <w:rFonts w:hAnsi="標楷體" w:hint="eastAsia"/>
          <w:sz w:val="28"/>
          <w:szCs w:val="28"/>
        </w:rPr>
        <w:t>服裝儀容委員會之決議，應有全體委員三分之二以上出席，以出席委員過半數之同意行之。</w:t>
      </w:r>
      <w:r w:rsidRPr="00EA27C2">
        <w:rPr>
          <w:rFonts w:hAnsi="標楷體"/>
          <w:sz w:val="28"/>
          <w:szCs w:val="28"/>
        </w:rPr>
        <w:t xml:space="preserve"> </w:t>
      </w:r>
    </w:p>
    <w:p w:rsidR="00EA27C2" w:rsidRPr="00EA27C2" w:rsidRDefault="00EA27C2" w:rsidP="00EA27C2">
      <w:pPr>
        <w:pStyle w:val="Default"/>
        <w:snapToGrid w:val="0"/>
        <w:spacing w:line="300" w:lineRule="auto"/>
        <w:rPr>
          <w:rFonts w:hAnsi="標楷體"/>
          <w:sz w:val="28"/>
          <w:szCs w:val="28"/>
        </w:rPr>
      </w:pPr>
      <w:r w:rsidRPr="00EA27C2">
        <w:rPr>
          <w:rFonts w:hAnsi="標楷體" w:hint="eastAsia"/>
          <w:sz w:val="28"/>
          <w:szCs w:val="28"/>
        </w:rPr>
        <w:t>學生服裝儀容規定實施後，學校應視該規定實施狀況，每三年至少檢討一次。</w:t>
      </w:r>
      <w:r w:rsidRPr="00EA27C2">
        <w:rPr>
          <w:rFonts w:hAnsi="標楷體"/>
          <w:sz w:val="28"/>
          <w:szCs w:val="28"/>
        </w:rPr>
        <w:t xml:space="preserve"> </w:t>
      </w:r>
    </w:p>
    <w:p w:rsidR="00EA27C2" w:rsidRPr="00EA27C2" w:rsidRDefault="00EA27C2" w:rsidP="00EA27C2">
      <w:pPr>
        <w:pStyle w:val="Default"/>
        <w:snapToGrid w:val="0"/>
        <w:spacing w:line="300" w:lineRule="auto"/>
        <w:rPr>
          <w:rFonts w:hAnsi="標楷體"/>
          <w:sz w:val="28"/>
          <w:szCs w:val="28"/>
        </w:rPr>
      </w:pPr>
      <w:r w:rsidRPr="00EA27C2">
        <w:rPr>
          <w:rFonts w:hAnsi="標楷體" w:hint="eastAsia"/>
          <w:sz w:val="28"/>
          <w:szCs w:val="28"/>
        </w:rPr>
        <w:t>三、服裝儀容委員會之任務如下：</w:t>
      </w:r>
      <w:r w:rsidRPr="00EA27C2">
        <w:rPr>
          <w:rFonts w:hAnsi="標楷體"/>
          <w:sz w:val="28"/>
          <w:szCs w:val="28"/>
        </w:rPr>
        <w:t xml:space="preserve"> </w:t>
      </w:r>
    </w:p>
    <w:p w:rsidR="00EA27C2" w:rsidRPr="00EA27C2" w:rsidRDefault="00EA27C2" w:rsidP="00EA27C2">
      <w:pPr>
        <w:pStyle w:val="Default"/>
        <w:snapToGrid w:val="0"/>
        <w:spacing w:line="300" w:lineRule="auto"/>
        <w:rPr>
          <w:rFonts w:hAnsi="標楷體"/>
          <w:sz w:val="28"/>
          <w:szCs w:val="28"/>
        </w:rPr>
      </w:pPr>
      <w:r w:rsidRPr="00EA27C2">
        <w:rPr>
          <w:rFonts w:hAnsi="標楷體" w:hint="eastAsia"/>
          <w:sz w:val="28"/>
          <w:szCs w:val="28"/>
        </w:rPr>
        <w:t>（一）學生服裝儀容規定之審議。</w:t>
      </w:r>
      <w:r w:rsidRPr="00EA27C2">
        <w:rPr>
          <w:rFonts w:hAnsi="標楷體"/>
          <w:sz w:val="28"/>
          <w:szCs w:val="28"/>
        </w:rPr>
        <w:t xml:space="preserve"> </w:t>
      </w:r>
    </w:p>
    <w:p w:rsidR="00EA27C2" w:rsidRPr="00EA27C2" w:rsidRDefault="00EA27C2" w:rsidP="00EA27C2">
      <w:pPr>
        <w:pStyle w:val="Default"/>
        <w:snapToGrid w:val="0"/>
        <w:spacing w:line="300" w:lineRule="auto"/>
        <w:rPr>
          <w:rFonts w:hAnsi="標楷體"/>
          <w:sz w:val="28"/>
          <w:szCs w:val="28"/>
        </w:rPr>
      </w:pPr>
      <w:r w:rsidRPr="00EA27C2">
        <w:rPr>
          <w:rFonts w:hAnsi="標楷體" w:hint="eastAsia"/>
          <w:sz w:val="28"/>
          <w:szCs w:val="28"/>
        </w:rPr>
        <w:t>（二）學校校服（制服、運動服）款式、材質</w:t>
      </w:r>
      <w:r w:rsidRPr="00EA27C2">
        <w:rPr>
          <w:rFonts w:hAnsi="標楷體"/>
          <w:sz w:val="28"/>
          <w:szCs w:val="28"/>
        </w:rPr>
        <w:t>(</w:t>
      </w:r>
      <w:r w:rsidRPr="00EA27C2">
        <w:rPr>
          <w:rFonts w:hAnsi="標楷體" w:hint="eastAsia"/>
          <w:sz w:val="28"/>
          <w:szCs w:val="28"/>
        </w:rPr>
        <w:t>例如排汗、透氣、透光</w:t>
      </w:r>
      <w:r w:rsidRPr="00EA27C2">
        <w:rPr>
          <w:rFonts w:hAnsi="標楷體"/>
          <w:sz w:val="28"/>
          <w:szCs w:val="28"/>
        </w:rPr>
        <w:t>)</w:t>
      </w:r>
      <w:r w:rsidRPr="00EA27C2">
        <w:rPr>
          <w:rFonts w:hAnsi="標楷體" w:hint="eastAsia"/>
          <w:sz w:val="28"/>
          <w:szCs w:val="28"/>
        </w:rPr>
        <w:t>及其他相關事項之審議。</w:t>
      </w:r>
      <w:r w:rsidRPr="00EA27C2">
        <w:rPr>
          <w:rFonts w:hAnsi="標楷體"/>
          <w:sz w:val="28"/>
          <w:szCs w:val="28"/>
        </w:rPr>
        <w:t xml:space="preserve"> </w:t>
      </w:r>
    </w:p>
    <w:p w:rsidR="00EA27C2" w:rsidRPr="00EA27C2" w:rsidRDefault="00EA27C2" w:rsidP="00EA27C2">
      <w:pPr>
        <w:pStyle w:val="Default"/>
        <w:snapToGrid w:val="0"/>
        <w:spacing w:line="300" w:lineRule="auto"/>
        <w:rPr>
          <w:rFonts w:hAnsi="標楷體"/>
          <w:sz w:val="28"/>
          <w:szCs w:val="28"/>
        </w:rPr>
      </w:pPr>
      <w:r w:rsidRPr="00EA27C2">
        <w:rPr>
          <w:rFonts w:hAnsi="標楷體" w:hint="eastAsia"/>
          <w:sz w:val="28"/>
          <w:szCs w:val="28"/>
        </w:rPr>
        <w:t>（三）學生鞋子及襪子款式、顏色及其他相關事項之審議。</w:t>
      </w:r>
      <w:r w:rsidRPr="00EA27C2">
        <w:rPr>
          <w:rFonts w:hAnsi="標楷體"/>
          <w:sz w:val="28"/>
          <w:szCs w:val="28"/>
        </w:rPr>
        <w:t xml:space="preserve"> </w:t>
      </w:r>
    </w:p>
    <w:p w:rsidR="00EA27C2" w:rsidRPr="00EA27C2" w:rsidRDefault="00EA27C2" w:rsidP="00EA27C2">
      <w:pPr>
        <w:pStyle w:val="Default"/>
        <w:snapToGrid w:val="0"/>
        <w:spacing w:line="300" w:lineRule="auto"/>
        <w:rPr>
          <w:rFonts w:hAnsi="標楷體"/>
          <w:sz w:val="28"/>
          <w:szCs w:val="28"/>
        </w:rPr>
      </w:pPr>
      <w:r w:rsidRPr="00EA27C2">
        <w:rPr>
          <w:rFonts w:hAnsi="標楷體" w:hint="eastAsia"/>
          <w:sz w:val="28"/>
          <w:szCs w:val="28"/>
        </w:rPr>
        <w:t>（四）其他服裝儀容相關事項之審議。</w:t>
      </w:r>
      <w:r w:rsidRPr="00EA27C2">
        <w:rPr>
          <w:rFonts w:hAnsi="標楷體"/>
          <w:sz w:val="28"/>
          <w:szCs w:val="28"/>
        </w:rPr>
        <w:t xml:space="preserve"> </w:t>
      </w:r>
    </w:p>
    <w:p w:rsidR="00EA27C2" w:rsidRPr="00EA27C2" w:rsidRDefault="00EA27C2" w:rsidP="00EA27C2">
      <w:pPr>
        <w:pStyle w:val="Default"/>
        <w:snapToGrid w:val="0"/>
        <w:spacing w:line="300" w:lineRule="auto"/>
        <w:rPr>
          <w:rFonts w:hAnsi="標楷體"/>
          <w:sz w:val="28"/>
          <w:szCs w:val="28"/>
        </w:rPr>
      </w:pPr>
      <w:r w:rsidRPr="00EA27C2">
        <w:rPr>
          <w:rFonts w:hAnsi="標楷體" w:hint="eastAsia"/>
          <w:sz w:val="28"/>
          <w:szCs w:val="28"/>
        </w:rPr>
        <w:t>四、學校如統一訂定換季時間，學生仍得依個人對天氣冷、熱之感受，選擇穿著長短袖或長短褲校服。天氣寒冷時，學校開放學生在校服內及外均可加穿保暖衣物，例如便服外套、帽</w:t>
      </w:r>
      <w:r w:rsidRPr="00EA27C2">
        <w:rPr>
          <w:rFonts w:hAnsi="標楷體"/>
          <w:sz w:val="28"/>
          <w:szCs w:val="28"/>
        </w:rPr>
        <w:t>T</w:t>
      </w:r>
      <w:r w:rsidRPr="00EA27C2">
        <w:rPr>
          <w:rFonts w:hAnsi="標楷體" w:hint="eastAsia"/>
          <w:sz w:val="28"/>
          <w:szCs w:val="28"/>
        </w:rPr>
        <w:t>、毛線衣、圍巾、手套、帽子等。</w:t>
      </w:r>
      <w:r w:rsidRPr="00EA27C2">
        <w:rPr>
          <w:rFonts w:hAnsi="標楷體"/>
          <w:sz w:val="28"/>
          <w:szCs w:val="28"/>
        </w:rPr>
        <w:t xml:space="preserve"> </w:t>
      </w:r>
    </w:p>
    <w:p w:rsidR="00EA27C2" w:rsidRPr="00EA27C2" w:rsidRDefault="00EA27C2" w:rsidP="00EA27C2">
      <w:pPr>
        <w:pStyle w:val="Default"/>
        <w:snapToGrid w:val="0"/>
        <w:spacing w:line="300" w:lineRule="auto"/>
        <w:rPr>
          <w:rFonts w:hAnsi="標楷體"/>
          <w:sz w:val="28"/>
          <w:szCs w:val="28"/>
        </w:rPr>
      </w:pPr>
      <w:r w:rsidRPr="00EA27C2">
        <w:rPr>
          <w:rFonts w:hAnsi="標楷體" w:hint="eastAsia"/>
          <w:sz w:val="28"/>
          <w:szCs w:val="28"/>
        </w:rPr>
        <w:t>五、上學、放學及在校期間，學生得穿皮鞋或運動鞋；非有正當理由，不得穿著拖鞋或打赤腳。</w:t>
      </w:r>
      <w:r w:rsidRPr="00EA27C2">
        <w:rPr>
          <w:rFonts w:hAnsi="標楷體"/>
          <w:sz w:val="28"/>
          <w:szCs w:val="28"/>
        </w:rPr>
        <w:t xml:space="preserve"> </w:t>
      </w:r>
    </w:p>
    <w:p w:rsidR="00EA27C2" w:rsidRPr="00EA27C2" w:rsidRDefault="00EA27C2" w:rsidP="00EA27C2">
      <w:pPr>
        <w:pStyle w:val="Default"/>
        <w:snapToGrid w:val="0"/>
        <w:spacing w:line="300" w:lineRule="auto"/>
        <w:rPr>
          <w:rFonts w:hAnsi="標楷體"/>
          <w:sz w:val="28"/>
          <w:szCs w:val="28"/>
        </w:rPr>
      </w:pPr>
      <w:r w:rsidRPr="00EA27C2">
        <w:rPr>
          <w:rFonts w:hAnsi="標楷體" w:hint="eastAsia"/>
          <w:sz w:val="28"/>
          <w:szCs w:val="28"/>
        </w:rPr>
        <w:t>六、除為防止危害學生安全、健康、公共衛生或防止疾病傳染所必要者外，學校不得限制學生髮式。</w:t>
      </w:r>
      <w:r w:rsidRPr="00EA27C2">
        <w:rPr>
          <w:rFonts w:hAnsi="標楷體"/>
          <w:sz w:val="28"/>
          <w:szCs w:val="28"/>
        </w:rPr>
        <w:t xml:space="preserve"> </w:t>
      </w:r>
    </w:p>
    <w:p w:rsidR="00D04DFC" w:rsidRPr="00864F4A" w:rsidRDefault="00EA27C2" w:rsidP="00EA27C2">
      <w:pPr>
        <w:adjustRightInd w:val="0"/>
        <w:snapToGrid w:val="0"/>
        <w:spacing w:line="300" w:lineRule="auto"/>
        <w:rPr>
          <w:rFonts w:ascii="標楷體" w:eastAsia="標楷體" w:hAnsi="標楷體" w:cs="標楷體"/>
          <w:color w:val="000000"/>
          <w:kern w:val="0"/>
          <w:sz w:val="28"/>
          <w:szCs w:val="28"/>
        </w:rPr>
      </w:pPr>
      <w:r w:rsidRPr="00EA27C2">
        <w:rPr>
          <w:rFonts w:ascii="標楷體" w:eastAsia="標楷體" w:hAnsi="標楷體" w:hint="eastAsia"/>
          <w:sz w:val="28"/>
          <w:szCs w:val="28"/>
        </w:rPr>
        <w:t>七、</w:t>
      </w:r>
      <w:r w:rsidR="00864F4A" w:rsidRPr="00864F4A">
        <w:rPr>
          <w:rFonts w:ascii="標楷體" w:eastAsia="標楷體" w:hAnsi="標楷體" w:cs="標楷體"/>
          <w:color w:val="000000"/>
          <w:kern w:val="0"/>
          <w:sz w:val="28"/>
          <w:szCs w:val="28"/>
        </w:rPr>
        <w:t>對於違反服裝儀容規定之學生，不得加以處罰。管教措施，僅限於正向管教</w:t>
      </w:r>
      <w:bookmarkStart w:id="0" w:name="_GoBack"/>
      <w:bookmarkEnd w:id="0"/>
      <w:r w:rsidR="00864F4A" w:rsidRPr="00864F4A">
        <w:rPr>
          <w:rFonts w:ascii="標楷體" w:eastAsia="標楷體" w:hAnsi="標楷體" w:cs="標楷體"/>
          <w:color w:val="000000"/>
          <w:kern w:val="0"/>
          <w:sz w:val="28"/>
          <w:szCs w:val="28"/>
        </w:rPr>
        <w:t>、口頭糾正、列入日常生活表現紀錄、通知監護人協請處理、書面自省及靜坐反省</w:t>
      </w:r>
      <w:r w:rsidR="00864F4A"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>。</w:t>
      </w:r>
    </w:p>
    <w:p w:rsidR="00EA27C2" w:rsidRPr="00EA27C2" w:rsidRDefault="00EA27C2" w:rsidP="00EA27C2">
      <w:pPr>
        <w:adjustRightInd w:val="0"/>
        <w:snapToGrid w:val="0"/>
        <w:spacing w:line="300" w:lineRule="auto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sz w:val="28"/>
          <w:szCs w:val="28"/>
        </w:rPr>
        <w:t>八、</w:t>
      </w:r>
      <w:r w:rsidRPr="002F02D3">
        <w:rPr>
          <w:rFonts w:ascii="標楷體" w:eastAsia="標楷體" w:hAnsi="標楷體"/>
          <w:sz w:val="28"/>
          <w:szCs w:val="28"/>
        </w:rPr>
        <w:t>本規</w:t>
      </w:r>
      <w:r>
        <w:rPr>
          <w:rFonts w:ascii="標楷體" w:eastAsia="標楷體" w:hAnsi="標楷體" w:hint="eastAsia"/>
          <w:sz w:val="28"/>
          <w:szCs w:val="28"/>
        </w:rPr>
        <w:t>定</w:t>
      </w:r>
      <w:r w:rsidRPr="002F02D3">
        <w:rPr>
          <w:rFonts w:ascii="標楷體" w:eastAsia="標楷體" w:hAnsi="標楷體"/>
          <w:sz w:val="28"/>
          <w:szCs w:val="28"/>
        </w:rPr>
        <w:t>經校務會議通過後公告實施，並公布於本校網站</w:t>
      </w:r>
      <w:r>
        <w:rPr>
          <w:rFonts w:ascii="標楷體" w:eastAsia="標楷體" w:hAnsi="標楷體" w:hint="eastAsia"/>
          <w:sz w:val="28"/>
          <w:szCs w:val="28"/>
        </w:rPr>
        <w:t>。</w:t>
      </w:r>
    </w:p>
    <w:sectPr w:rsidR="00EA27C2" w:rsidRPr="00EA27C2" w:rsidSect="00EA27C2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4397" w:rsidRDefault="00F44397" w:rsidP="00887732">
      <w:r>
        <w:separator/>
      </w:r>
    </w:p>
  </w:endnote>
  <w:endnote w:type="continuationSeparator" w:id="0">
    <w:p w:rsidR="00F44397" w:rsidRDefault="00F44397" w:rsidP="008877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4397" w:rsidRDefault="00F44397" w:rsidP="00887732">
      <w:r>
        <w:separator/>
      </w:r>
    </w:p>
  </w:footnote>
  <w:footnote w:type="continuationSeparator" w:id="0">
    <w:p w:rsidR="00F44397" w:rsidRDefault="00F44397" w:rsidP="0088773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7C2"/>
    <w:rsid w:val="001B68C4"/>
    <w:rsid w:val="007C5C07"/>
    <w:rsid w:val="00864F4A"/>
    <w:rsid w:val="00887732"/>
    <w:rsid w:val="00D04DFC"/>
    <w:rsid w:val="00EA27C2"/>
    <w:rsid w:val="00F44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FB344CDE-60C5-49E6-9126-5D33FDCAFB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A27C2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1B68C4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1B68C4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88773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887732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88773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887732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130</Words>
  <Characters>747</Characters>
  <Application>Microsoft Office Word</Application>
  <DocSecurity>0</DocSecurity>
  <Lines>6</Lines>
  <Paragraphs>1</Paragraphs>
  <ScaleCrop>false</ScaleCrop>
  <Company/>
  <LinksUpToDate>false</LinksUpToDate>
  <CharactersWithSpaces>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username</dc:creator>
  <cp:keywords/>
  <dc:description/>
  <cp:lastModifiedBy>username</cp:lastModifiedBy>
  <cp:revision>8</cp:revision>
  <cp:lastPrinted>2021-12-08T02:30:00Z</cp:lastPrinted>
  <dcterms:created xsi:type="dcterms:W3CDTF">2020-09-08T06:16:00Z</dcterms:created>
  <dcterms:modified xsi:type="dcterms:W3CDTF">2022-09-13T06:18:00Z</dcterms:modified>
</cp:coreProperties>
</file>